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26" w:rsidRPr="003475DD" w:rsidRDefault="003475DD" w:rsidP="00EC4D26">
      <w:pPr>
        <w:jc w:val="center"/>
        <w:rPr>
          <w:b/>
          <w:sz w:val="24"/>
          <w:szCs w:val="24"/>
        </w:rPr>
      </w:pPr>
      <w:r w:rsidRPr="003475DD">
        <w:rPr>
          <w:b/>
          <w:sz w:val="24"/>
          <w:szCs w:val="24"/>
        </w:rPr>
        <w:t>La Presse en parle</w:t>
      </w:r>
      <w:r w:rsidR="005345E8">
        <w:rPr>
          <w:b/>
          <w:sz w:val="24"/>
          <w:szCs w:val="24"/>
        </w:rPr>
        <w:t>…</w:t>
      </w:r>
    </w:p>
    <w:p w:rsidR="002439B4" w:rsidRDefault="002439B4" w:rsidP="002439B4">
      <w:pPr>
        <w:rPr>
          <w:i/>
        </w:rPr>
      </w:pPr>
      <w:r>
        <w:rPr>
          <w:i/>
        </w:rPr>
        <w:t>Depuis septembre 2014, t</w:t>
      </w:r>
      <w:r w:rsidR="00EC4D26" w:rsidRPr="007C0904">
        <w:rPr>
          <w:i/>
        </w:rPr>
        <w:t>ous les périodiques</w:t>
      </w:r>
      <w:r w:rsidR="002A168B">
        <w:rPr>
          <w:i/>
        </w:rPr>
        <w:t xml:space="preserve"> de la Bibliothèque</w:t>
      </w:r>
      <w:r w:rsidR="00EC4D26" w:rsidRPr="007C0904">
        <w:rPr>
          <w:i/>
        </w:rPr>
        <w:t xml:space="preserve"> sont empruntables sauf les quotidiens : </w:t>
      </w:r>
      <w:r w:rsidR="00EC4D26" w:rsidRPr="007C0904">
        <w:rPr>
          <w:b/>
          <w:bCs/>
          <w:i/>
        </w:rPr>
        <w:t>Le Figaro</w:t>
      </w:r>
      <w:r w:rsidR="00EC4D26" w:rsidRPr="007C0904">
        <w:rPr>
          <w:i/>
        </w:rPr>
        <w:t xml:space="preserve">, </w:t>
      </w:r>
      <w:r w:rsidR="00EC4D26" w:rsidRPr="007C0904">
        <w:rPr>
          <w:b/>
          <w:bCs/>
          <w:i/>
        </w:rPr>
        <w:t>International New York times</w:t>
      </w:r>
      <w:r w:rsidR="00EC4D26" w:rsidRPr="007C0904">
        <w:rPr>
          <w:i/>
        </w:rPr>
        <w:t xml:space="preserve">, </w:t>
      </w:r>
      <w:r w:rsidR="00EC4D26" w:rsidRPr="007C0904">
        <w:rPr>
          <w:b/>
          <w:bCs/>
          <w:i/>
        </w:rPr>
        <w:t>Libération</w:t>
      </w:r>
      <w:r w:rsidR="00EC4D26" w:rsidRPr="007C0904">
        <w:rPr>
          <w:i/>
        </w:rPr>
        <w:t xml:space="preserve">, </w:t>
      </w:r>
      <w:r w:rsidR="00EC4D26" w:rsidRPr="007C0904">
        <w:rPr>
          <w:b/>
          <w:bCs/>
          <w:i/>
        </w:rPr>
        <w:t>Le Monde</w:t>
      </w:r>
      <w:r w:rsidR="00EC4D26" w:rsidRPr="007C0904">
        <w:rPr>
          <w:i/>
        </w:rPr>
        <w:t xml:space="preserve">, </w:t>
      </w:r>
      <w:r w:rsidR="00EC4D26" w:rsidRPr="007C0904">
        <w:rPr>
          <w:b/>
          <w:bCs/>
          <w:i/>
        </w:rPr>
        <w:t>El Pais</w:t>
      </w:r>
      <w:r w:rsidR="00EC4D26" w:rsidRPr="007C0904">
        <w:rPr>
          <w:i/>
        </w:rPr>
        <w:t xml:space="preserve">, </w:t>
      </w:r>
      <w:r w:rsidR="00EC4D26" w:rsidRPr="007C0904">
        <w:rPr>
          <w:b/>
          <w:bCs/>
          <w:i/>
        </w:rPr>
        <w:t>Times</w:t>
      </w:r>
      <w:r w:rsidR="00EC4D26" w:rsidRPr="007C0904">
        <w:rPr>
          <w:i/>
        </w:rPr>
        <w:t>.</w:t>
      </w:r>
    </w:p>
    <w:p w:rsidR="002439B4" w:rsidRDefault="002439B4" w:rsidP="002439B4">
      <w:pPr>
        <w:rPr>
          <w:i/>
        </w:rPr>
      </w:pPr>
    </w:p>
    <w:p w:rsidR="006164EB" w:rsidRDefault="003475DD" w:rsidP="002439B4">
      <w:pPr>
        <w:jc w:val="both"/>
      </w:pPr>
      <w:r>
        <w:rPr>
          <w:b/>
        </w:rPr>
        <w:t xml:space="preserve">Mars, embarquement immédiat </w:t>
      </w:r>
    </w:p>
    <w:p w:rsidR="006164EB" w:rsidRDefault="003475DD" w:rsidP="002439B4">
      <w:pPr>
        <w:jc w:val="both"/>
      </w:pPr>
      <w:r>
        <w:rPr>
          <w:b/>
        </w:rPr>
        <w:t xml:space="preserve"> </w:t>
      </w:r>
      <w:r w:rsidRPr="003475DD">
        <w:t>Dossier pour la Science</w:t>
      </w:r>
      <w:r>
        <w:t xml:space="preserve">, </w:t>
      </w:r>
    </w:p>
    <w:p w:rsidR="003475DD" w:rsidRPr="002439B4" w:rsidRDefault="003475DD" w:rsidP="002439B4">
      <w:pPr>
        <w:jc w:val="both"/>
        <w:rPr>
          <w:i/>
        </w:rPr>
      </w:pPr>
      <w:r>
        <w:t>juillet-septembre 2014, n°</w:t>
      </w:r>
      <w:r w:rsidR="00FD47C8">
        <w:t xml:space="preserve"> </w:t>
      </w:r>
      <w:r>
        <w:t>84, pp. 16-120</w:t>
      </w:r>
    </w:p>
    <w:p w:rsidR="002439B4" w:rsidRDefault="003475DD" w:rsidP="002439B4">
      <w:pPr>
        <w:jc w:val="both"/>
      </w:pPr>
      <w:r>
        <w:t>Dossier exhaustif consacré à la géologie, l’atmosphère et les missions spatiales passées et futures sur Mars.</w:t>
      </w:r>
    </w:p>
    <w:p w:rsidR="002439B4" w:rsidRDefault="002439B4" w:rsidP="002439B4">
      <w:pPr>
        <w:jc w:val="both"/>
      </w:pPr>
    </w:p>
    <w:p w:rsidR="006164EB" w:rsidRDefault="002439B4" w:rsidP="002439B4">
      <w:pPr>
        <w:jc w:val="both"/>
      </w:pPr>
      <w:r w:rsidRPr="002439B4">
        <w:rPr>
          <w:b/>
        </w:rPr>
        <w:t>La course aux étoiles</w:t>
      </w:r>
      <w:r w:rsidR="006164EB">
        <w:t xml:space="preserve"> </w:t>
      </w:r>
    </w:p>
    <w:p w:rsidR="006164EB" w:rsidRDefault="002439B4" w:rsidP="002439B4">
      <w:pPr>
        <w:jc w:val="both"/>
      </w:pPr>
      <w:r>
        <w:t xml:space="preserve"> Courrier international, </w:t>
      </w:r>
    </w:p>
    <w:p w:rsidR="002439B4" w:rsidRDefault="002439B4" w:rsidP="002439B4">
      <w:pPr>
        <w:jc w:val="both"/>
      </w:pPr>
      <w:r>
        <w:t>21-27 août 2014, n° 1242, pp. 26-32</w:t>
      </w:r>
    </w:p>
    <w:p w:rsidR="002439B4" w:rsidRDefault="002439B4" w:rsidP="002439B4">
      <w:pPr>
        <w:jc w:val="both"/>
      </w:pPr>
      <w:r>
        <w:t>Dossier sur la Chine, l’Inde, Les Emirats arabes et les acteurs privés qui bouleversent la donne dans l’industrie spatiale.</w:t>
      </w:r>
    </w:p>
    <w:p w:rsidR="002439B4" w:rsidRDefault="002439B4" w:rsidP="002439B4">
      <w:pPr>
        <w:jc w:val="both"/>
      </w:pPr>
    </w:p>
    <w:p w:rsidR="006164EB" w:rsidRDefault="002439B4" w:rsidP="002439B4">
      <w:pPr>
        <w:jc w:val="both"/>
      </w:pPr>
      <w:proofErr w:type="spellStart"/>
      <w:r w:rsidRPr="007C0904">
        <w:rPr>
          <w:b/>
        </w:rPr>
        <w:t>Géochroniques</w:t>
      </w:r>
      <w:proofErr w:type="spellEnd"/>
      <w:r w:rsidRPr="007C0904">
        <w:rPr>
          <w:b/>
        </w:rPr>
        <w:t xml:space="preserve"> martiennes</w:t>
      </w:r>
      <w:r>
        <w:rPr>
          <w:b/>
        </w:rPr>
        <w:t xml:space="preserve"> </w:t>
      </w:r>
    </w:p>
    <w:p w:rsidR="006164EB" w:rsidRDefault="002439B4" w:rsidP="002439B4">
      <w:pPr>
        <w:jc w:val="both"/>
      </w:pPr>
      <w:r>
        <w:rPr>
          <w:b/>
        </w:rPr>
        <w:t xml:space="preserve"> </w:t>
      </w:r>
      <w:proofErr w:type="spellStart"/>
      <w:r>
        <w:t>Géochronique</w:t>
      </w:r>
      <w:proofErr w:type="spellEnd"/>
      <w:r>
        <w:t xml:space="preserve">, </w:t>
      </w:r>
    </w:p>
    <w:p w:rsidR="002439B4" w:rsidRPr="007C0904" w:rsidRDefault="002439B4" w:rsidP="002439B4">
      <w:pPr>
        <w:jc w:val="both"/>
        <w:rPr>
          <w:b/>
        </w:rPr>
      </w:pPr>
      <w:r>
        <w:t>mars 2013, n° 125, pp. 9-34</w:t>
      </w:r>
    </w:p>
    <w:p w:rsidR="002439B4" w:rsidRDefault="002439B4" w:rsidP="002439B4">
      <w:pPr>
        <w:jc w:val="both"/>
      </w:pPr>
      <w:r>
        <w:t>Dossier de 5 articles sur l’exploration géologique de la planète Mars.</w:t>
      </w:r>
    </w:p>
    <w:p w:rsidR="00B90EA9" w:rsidRDefault="00B90EA9" w:rsidP="002439B4">
      <w:pPr>
        <w:jc w:val="both"/>
      </w:pPr>
    </w:p>
    <w:p w:rsidR="006164EB" w:rsidRDefault="008A1239" w:rsidP="002439B4">
      <w:pPr>
        <w:jc w:val="both"/>
      </w:pPr>
      <w:bookmarkStart w:id="0" w:name="_GoBack"/>
      <w:bookmarkEnd w:id="0"/>
      <w:r w:rsidRPr="008A1239">
        <w:rPr>
          <w:b/>
        </w:rPr>
        <w:t xml:space="preserve">Les sondes martiennes ont observé une comète </w:t>
      </w:r>
    </w:p>
    <w:p w:rsidR="002439B4" w:rsidRDefault="008A1239" w:rsidP="002439B4">
      <w:pPr>
        <w:jc w:val="both"/>
      </w:pPr>
      <w:r>
        <w:t xml:space="preserve"> Le Monde, supplément Science et Médecine, 22-10-2014, p. 3</w:t>
      </w:r>
    </w:p>
    <w:p w:rsidR="008A1239" w:rsidRDefault="008A1239" w:rsidP="002439B4">
      <w:pPr>
        <w:jc w:val="both"/>
      </w:pPr>
      <w:r>
        <w:t xml:space="preserve">Auteur : </w:t>
      </w:r>
      <w:proofErr w:type="spellStart"/>
      <w:r w:rsidR="009F37E2">
        <w:t>Cannat</w:t>
      </w:r>
      <w:proofErr w:type="spellEnd"/>
      <w:r w:rsidR="009F37E2">
        <w:t xml:space="preserve">, Guillaume (auteur du blog </w:t>
      </w:r>
      <w:r w:rsidR="00FD47C8">
        <w:t>« </w:t>
      </w:r>
      <w:r w:rsidR="009F37E2" w:rsidRPr="00FD47C8">
        <w:rPr>
          <w:b/>
          <w:i/>
        </w:rPr>
        <w:t>Autour du ciel</w:t>
      </w:r>
      <w:r w:rsidR="00FD47C8">
        <w:rPr>
          <w:b/>
          <w:i/>
        </w:rPr>
        <w:t> »</w:t>
      </w:r>
      <w:r w:rsidR="009F37E2">
        <w:t xml:space="preserve"> disponible sur le Monde.fr : </w:t>
      </w:r>
      <w:hyperlink r:id="rId5" w:history="1">
        <w:r w:rsidR="009F37E2" w:rsidRPr="00F97A1B">
          <w:rPr>
            <w:rStyle w:val="Lienhypertexte"/>
          </w:rPr>
          <w:t>http://autourduciel.blog.lemonde.fr/</w:t>
        </w:r>
      </w:hyperlink>
      <w:r w:rsidR="009F37E2">
        <w:t xml:space="preserve"> )</w:t>
      </w:r>
    </w:p>
    <w:p w:rsidR="008A1239" w:rsidRDefault="007D7D18" w:rsidP="002439B4">
      <w:pPr>
        <w:jc w:val="both"/>
      </w:pPr>
      <w:r>
        <w:t xml:space="preserve">Le dimanche 19 octobre 2014, </w:t>
      </w:r>
      <w:r w:rsidR="008A1239" w:rsidRPr="008A1239">
        <w:t xml:space="preserve"> </w:t>
      </w:r>
      <w:r>
        <w:t xml:space="preserve">la comète </w:t>
      </w:r>
      <w:proofErr w:type="spellStart"/>
      <w:r w:rsidR="008A1239" w:rsidRPr="008A1239">
        <w:t>Siding</w:t>
      </w:r>
      <w:proofErr w:type="spellEnd"/>
      <w:r w:rsidR="008A1239" w:rsidRPr="008A1239">
        <w:t xml:space="preserve"> </w:t>
      </w:r>
      <w:proofErr w:type="spellStart"/>
      <w:r w:rsidR="008A1239" w:rsidRPr="008A1239">
        <w:t>Spring</w:t>
      </w:r>
      <w:proofErr w:type="spellEnd"/>
      <w:r w:rsidR="008A1239" w:rsidRPr="008A1239">
        <w:t xml:space="preserve"> a frôlé la planète</w:t>
      </w:r>
      <w:r w:rsidR="008A1239">
        <w:t xml:space="preserve"> Mars</w:t>
      </w:r>
      <w:r w:rsidR="002A168B">
        <w:t>.</w:t>
      </w:r>
    </w:p>
    <w:p w:rsidR="002439B4" w:rsidRDefault="002439B4" w:rsidP="002439B4">
      <w:pPr>
        <w:jc w:val="both"/>
        <w:rPr>
          <w:b/>
        </w:rPr>
      </w:pPr>
    </w:p>
    <w:p w:rsidR="006164EB" w:rsidRDefault="006164EB" w:rsidP="002439B4">
      <w:pPr>
        <w:jc w:val="both"/>
        <w:rPr>
          <w:b/>
        </w:rPr>
      </w:pPr>
      <w:r w:rsidRPr="006164EB">
        <w:rPr>
          <w:b/>
        </w:rPr>
        <w:t>Inde : un satellite "</w:t>
      </w:r>
      <w:proofErr w:type="spellStart"/>
      <w:r w:rsidRPr="006164EB">
        <w:rPr>
          <w:b/>
        </w:rPr>
        <w:t>low</w:t>
      </w:r>
      <w:proofErr w:type="spellEnd"/>
      <w:r w:rsidRPr="006164EB">
        <w:rPr>
          <w:b/>
        </w:rPr>
        <w:t xml:space="preserve"> </w:t>
      </w:r>
      <w:proofErr w:type="spellStart"/>
      <w:r w:rsidRPr="006164EB">
        <w:rPr>
          <w:b/>
        </w:rPr>
        <w:t>cost</w:t>
      </w:r>
      <w:proofErr w:type="spellEnd"/>
      <w:r w:rsidRPr="006164EB">
        <w:rPr>
          <w:b/>
        </w:rPr>
        <w:t>" a atteint Mars</w:t>
      </w:r>
    </w:p>
    <w:p w:rsidR="006164EB" w:rsidRDefault="006164EB" w:rsidP="002439B4">
      <w:pPr>
        <w:jc w:val="both"/>
      </w:pPr>
      <w:r>
        <w:t>Courrier international,</w:t>
      </w:r>
    </w:p>
    <w:p w:rsidR="006164EB" w:rsidRPr="006164EB" w:rsidRDefault="001A665E" w:rsidP="002439B4">
      <w:pPr>
        <w:jc w:val="both"/>
      </w:pPr>
      <w:r>
        <w:lastRenderedPageBreak/>
        <w:t>25 septembre 2014, n° 1247, p. 8</w:t>
      </w:r>
    </w:p>
    <w:p w:rsidR="006164EB" w:rsidRDefault="006164EB" w:rsidP="002439B4">
      <w:pPr>
        <w:jc w:val="both"/>
        <w:rPr>
          <w:color w:val="FF0000"/>
        </w:rPr>
      </w:pPr>
    </w:p>
    <w:p w:rsidR="006164EB" w:rsidRDefault="002439B4" w:rsidP="002439B4">
      <w:pPr>
        <w:jc w:val="both"/>
      </w:pPr>
      <w:r w:rsidRPr="002A168B">
        <w:rPr>
          <w:b/>
        </w:rPr>
        <w:t xml:space="preserve">Quel site d’atterrissage pour le rover </w:t>
      </w:r>
      <w:proofErr w:type="spellStart"/>
      <w:r w:rsidRPr="002A168B">
        <w:rPr>
          <w:b/>
        </w:rPr>
        <w:t>ExoMars</w:t>
      </w:r>
      <w:proofErr w:type="spellEnd"/>
      <w:r w:rsidRPr="002A168B">
        <w:rPr>
          <w:b/>
        </w:rPr>
        <w:t> ?</w:t>
      </w:r>
      <w:r>
        <w:t xml:space="preserve"> </w:t>
      </w:r>
    </w:p>
    <w:p w:rsidR="006164EB" w:rsidRDefault="002439B4" w:rsidP="002439B4">
      <w:pPr>
        <w:jc w:val="both"/>
      </w:pPr>
      <w:r>
        <w:t>Recherche</w:t>
      </w:r>
      <w:r w:rsidR="006164EB">
        <w:t xml:space="preserve"> (La)</w:t>
      </w:r>
      <w:r>
        <w:t xml:space="preserve">, </w:t>
      </w:r>
    </w:p>
    <w:p w:rsidR="002439B4" w:rsidRDefault="002439B4" w:rsidP="002439B4">
      <w:pPr>
        <w:jc w:val="both"/>
      </w:pPr>
      <w:r>
        <w:t>juin 2014, n° 488, p. 15</w:t>
      </w:r>
    </w:p>
    <w:p w:rsidR="002439B4" w:rsidRDefault="002439B4" w:rsidP="002439B4">
      <w:pPr>
        <w:jc w:val="both"/>
      </w:pPr>
      <w:r>
        <w:t xml:space="preserve">Auteur : </w:t>
      </w:r>
      <w:proofErr w:type="spellStart"/>
      <w:r>
        <w:t>Glavieux</w:t>
      </w:r>
      <w:proofErr w:type="spellEnd"/>
      <w:r>
        <w:t>, Vincent</w:t>
      </w:r>
    </w:p>
    <w:p w:rsidR="005345E8" w:rsidRDefault="002439B4" w:rsidP="002439B4">
      <w:pPr>
        <w:jc w:val="both"/>
      </w:pPr>
      <w:r>
        <w:t xml:space="preserve">L’ESA (Agence spatiale européenne) détermine une liste de 3 ou 4 sites potentiels pour l’atterrissage de son rover </w:t>
      </w:r>
      <w:proofErr w:type="spellStart"/>
      <w:r>
        <w:t>ExoMars</w:t>
      </w:r>
      <w:proofErr w:type="spellEnd"/>
      <w:r>
        <w:t>.</w:t>
      </w:r>
    </w:p>
    <w:p w:rsidR="005345E8" w:rsidRDefault="005345E8" w:rsidP="002439B4">
      <w:pPr>
        <w:jc w:val="both"/>
      </w:pPr>
    </w:p>
    <w:p w:rsidR="005345E8" w:rsidRDefault="005345E8" w:rsidP="002439B4">
      <w:pPr>
        <w:jc w:val="both"/>
      </w:pPr>
    </w:p>
    <w:p w:rsidR="006164EB" w:rsidRDefault="009F37E2" w:rsidP="002439B4">
      <w:pPr>
        <w:jc w:val="both"/>
        <w:rPr>
          <w:lang w:val="en-US"/>
        </w:rPr>
      </w:pPr>
      <w:r w:rsidRPr="009F37E2">
        <w:rPr>
          <w:b/>
          <w:lang w:val="en-US"/>
        </w:rPr>
        <w:t>Fire missiles at Mars to find life</w:t>
      </w:r>
      <w:r w:rsidR="006164EB">
        <w:rPr>
          <w:lang w:val="en-US"/>
        </w:rPr>
        <w:t xml:space="preserve"> </w:t>
      </w:r>
    </w:p>
    <w:p w:rsidR="006164EB" w:rsidRDefault="009F37E2" w:rsidP="002439B4">
      <w:pPr>
        <w:jc w:val="both"/>
        <w:rPr>
          <w:lang w:val="en-US"/>
        </w:rPr>
      </w:pPr>
      <w:r w:rsidRPr="009F37E2">
        <w:rPr>
          <w:lang w:val="en-US"/>
        </w:rPr>
        <w:t xml:space="preserve"> </w:t>
      </w:r>
      <w:r>
        <w:rPr>
          <w:lang w:val="en-US"/>
        </w:rPr>
        <w:t>New Scientist,</w:t>
      </w:r>
    </w:p>
    <w:p w:rsidR="007D7D18" w:rsidRPr="005345E8" w:rsidRDefault="009F37E2" w:rsidP="002439B4">
      <w:pPr>
        <w:jc w:val="both"/>
        <w:rPr>
          <w:lang w:val="en-US"/>
        </w:rPr>
      </w:pPr>
      <w:r>
        <w:rPr>
          <w:lang w:val="en-US"/>
        </w:rPr>
        <w:t xml:space="preserve"> 10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2014, n°</w:t>
      </w:r>
      <w:r w:rsidR="00FD47C8">
        <w:rPr>
          <w:lang w:val="en-US"/>
        </w:rPr>
        <w:t xml:space="preserve"> </w:t>
      </w:r>
      <w:r>
        <w:rPr>
          <w:lang w:val="en-US"/>
        </w:rPr>
        <w:t>2968, p. 14</w:t>
      </w:r>
    </w:p>
    <w:p w:rsidR="009F37E2" w:rsidRPr="006164EB" w:rsidRDefault="00FD47C8" w:rsidP="002439B4">
      <w:pPr>
        <w:jc w:val="both"/>
      </w:pPr>
      <w:r w:rsidRPr="006164EB">
        <w:t>Auteur : Aron, Jacob</w:t>
      </w:r>
      <w:r w:rsidR="009F37E2" w:rsidRPr="006164EB">
        <w:t xml:space="preserve"> </w:t>
      </w:r>
    </w:p>
    <w:p w:rsidR="00FD47C8" w:rsidRPr="006164EB" w:rsidRDefault="00FD47C8" w:rsidP="00EC4D26">
      <w:pPr>
        <w:jc w:val="both"/>
      </w:pPr>
    </w:p>
    <w:p w:rsidR="006164EB" w:rsidRDefault="007D7D18" w:rsidP="0082461A">
      <w:pPr>
        <w:jc w:val="both"/>
      </w:pPr>
      <w:r w:rsidRPr="00ED6776">
        <w:rPr>
          <w:b/>
        </w:rPr>
        <w:t>Là où la Terre ressemble à Mars</w:t>
      </w:r>
      <w:r w:rsidR="006164EB">
        <w:t xml:space="preserve"> </w:t>
      </w:r>
    </w:p>
    <w:p w:rsidR="006164EB" w:rsidRDefault="007D7D18" w:rsidP="0082461A">
      <w:pPr>
        <w:jc w:val="both"/>
      </w:pPr>
      <w:r>
        <w:t>Recherche</w:t>
      </w:r>
      <w:r w:rsidR="006164EB">
        <w:t xml:space="preserve"> (La)</w:t>
      </w:r>
      <w:r>
        <w:t xml:space="preserve">, </w:t>
      </w:r>
    </w:p>
    <w:p w:rsidR="007D7D18" w:rsidRDefault="007D7D18" w:rsidP="0082461A">
      <w:pPr>
        <w:jc w:val="both"/>
      </w:pPr>
      <w:r>
        <w:t>février 2014, n° 488, p. 15</w:t>
      </w:r>
    </w:p>
    <w:p w:rsidR="007D7D18" w:rsidRDefault="007D7D18" w:rsidP="0082461A">
      <w:pPr>
        <w:jc w:val="both"/>
      </w:pPr>
      <w:r>
        <w:t>En quelques endroits du globe, on pourrait se croire sur Mars. Le magazine propose une cartographie de ces lieux où les scientifiques se préparent à l’exploration de Mars.</w:t>
      </w:r>
    </w:p>
    <w:p w:rsidR="007D7D18" w:rsidRDefault="007D7D18" w:rsidP="0082461A">
      <w:pPr>
        <w:jc w:val="both"/>
      </w:pPr>
    </w:p>
    <w:p w:rsidR="006164EB" w:rsidRDefault="007D7D18" w:rsidP="0082461A">
      <w:pPr>
        <w:jc w:val="both"/>
      </w:pPr>
      <w:r w:rsidRPr="007D7D18">
        <w:rPr>
          <w:b/>
        </w:rPr>
        <w:t>Voie lactée, 9 milliards de planètes habitables !</w:t>
      </w:r>
      <w:r w:rsidR="006164EB">
        <w:t xml:space="preserve"> </w:t>
      </w:r>
    </w:p>
    <w:p w:rsidR="006164EB" w:rsidRDefault="007D7D18" w:rsidP="0082461A">
      <w:pPr>
        <w:jc w:val="both"/>
      </w:pPr>
      <w:r>
        <w:t xml:space="preserve">Science et vie, </w:t>
      </w:r>
    </w:p>
    <w:p w:rsidR="007D7D18" w:rsidRDefault="007D7D18" w:rsidP="0082461A">
      <w:pPr>
        <w:jc w:val="both"/>
      </w:pPr>
      <w:r>
        <w:t>février 2014, n° 1157, pp. 49-64</w:t>
      </w:r>
    </w:p>
    <w:p w:rsidR="007D7D18" w:rsidRDefault="007D7D18" w:rsidP="0082461A">
      <w:pPr>
        <w:jc w:val="both"/>
      </w:pPr>
    </w:p>
    <w:p w:rsidR="006164EB" w:rsidRDefault="007D7D18" w:rsidP="0082461A">
      <w:pPr>
        <w:jc w:val="both"/>
      </w:pPr>
      <w:r w:rsidRPr="007D7D18">
        <w:rPr>
          <w:b/>
        </w:rPr>
        <w:t>La vie aurait été possible sur Mars</w:t>
      </w:r>
      <w:r w:rsidR="006164EB">
        <w:t xml:space="preserve"> </w:t>
      </w:r>
    </w:p>
    <w:p w:rsidR="006164EB" w:rsidRDefault="007D7D18" w:rsidP="0082461A">
      <w:pPr>
        <w:jc w:val="both"/>
      </w:pPr>
      <w:r>
        <w:t xml:space="preserve"> Science et vie, </w:t>
      </w:r>
    </w:p>
    <w:p w:rsidR="007D7D18" w:rsidRPr="00FD47C8" w:rsidRDefault="007D7D18" w:rsidP="0082461A">
      <w:pPr>
        <w:jc w:val="both"/>
      </w:pPr>
      <w:r>
        <w:t>mai 2013, n° 1148, pp. 16-17</w:t>
      </w:r>
    </w:p>
    <w:p w:rsidR="007D7D18" w:rsidRDefault="007D7D18" w:rsidP="0082461A">
      <w:pPr>
        <w:jc w:val="both"/>
        <w:rPr>
          <w:b/>
        </w:rPr>
      </w:pPr>
    </w:p>
    <w:p w:rsidR="006164EB" w:rsidRDefault="00FD47C8" w:rsidP="0082461A">
      <w:pPr>
        <w:jc w:val="both"/>
      </w:pPr>
      <w:r w:rsidRPr="00FD47C8">
        <w:rPr>
          <w:b/>
        </w:rPr>
        <w:t>La meilleure façon de se poser sur Mars</w:t>
      </w:r>
      <w:r w:rsidR="006164EB">
        <w:t xml:space="preserve"> </w:t>
      </w:r>
    </w:p>
    <w:p w:rsidR="006164EB" w:rsidRDefault="00FD47C8" w:rsidP="0082461A">
      <w:pPr>
        <w:jc w:val="both"/>
      </w:pPr>
      <w:r w:rsidRPr="00FD47C8">
        <w:t xml:space="preserve"> Recherche</w:t>
      </w:r>
      <w:r w:rsidR="006164EB">
        <w:t xml:space="preserve"> (La)</w:t>
      </w:r>
      <w:r w:rsidRPr="00FD47C8">
        <w:t xml:space="preserve">, </w:t>
      </w:r>
    </w:p>
    <w:p w:rsidR="006164EB" w:rsidRDefault="00FD47C8" w:rsidP="0082461A">
      <w:pPr>
        <w:jc w:val="both"/>
      </w:pPr>
      <w:r w:rsidRPr="00FD47C8">
        <w:t>janvier 2013,</w:t>
      </w:r>
      <w:r>
        <w:t xml:space="preserve"> n° 471, pp. 80-81</w:t>
      </w:r>
    </w:p>
    <w:p w:rsidR="00FD47C8" w:rsidRDefault="00FD47C8" w:rsidP="0082461A">
      <w:pPr>
        <w:jc w:val="both"/>
      </w:pPr>
      <w:r>
        <w:t>Auteur : Bourdet, Julien</w:t>
      </w:r>
    </w:p>
    <w:p w:rsidR="00FD47C8" w:rsidRDefault="00FD47C8" w:rsidP="002439B4">
      <w:pPr>
        <w:jc w:val="both"/>
      </w:pPr>
    </w:p>
    <w:p w:rsidR="002A168B" w:rsidRDefault="002A168B" w:rsidP="00EC4D26">
      <w:pPr>
        <w:jc w:val="both"/>
      </w:pPr>
    </w:p>
    <w:p w:rsidR="009F37E2" w:rsidRPr="00FD47C8" w:rsidRDefault="009F37E2" w:rsidP="00EC4D26">
      <w:pPr>
        <w:jc w:val="both"/>
      </w:pPr>
    </w:p>
    <w:p w:rsidR="007C0904" w:rsidRPr="00FD47C8" w:rsidRDefault="007C0904" w:rsidP="00EC4D26">
      <w:pPr>
        <w:jc w:val="both"/>
      </w:pPr>
    </w:p>
    <w:p w:rsidR="005B7BFA" w:rsidRDefault="00B90EA9"/>
    <w:sectPr w:rsidR="005B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26"/>
    <w:rsid w:val="001A665E"/>
    <w:rsid w:val="002439B4"/>
    <w:rsid w:val="002A168B"/>
    <w:rsid w:val="003475DD"/>
    <w:rsid w:val="005345E8"/>
    <w:rsid w:val="005A197A"/>
    <w:rsid w:val="006164EB"/>
    <w:rsid w:val="007C0904"/>
    <w:rsid w:val="007D7D18"/>
    <w:rsid w:val="0082461A"/>
    <w:rsid w:val="008A1239"/>
    <w:rsid w:val="009F37E2"/>
    <w:rsid w:val="00B52FE4"/>
    <w:rsid w:val="00B90EA9"/>
    <w:rsid w:val="00EC4D26"/>
    <w:rsid w:val="00ED6776"/>
    <w:rsid w:val="00F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3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3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urduciel.blog.lemond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Khadidja Benotmane</dc:creator>
  <cp:lastModifiedBy>Khadidja Benotmane</cp:lastModifiedBy>
  <cp:revision>9</cp:revision>
  <dcterms:created xsi:type="dcterms:W3CDTF">2014-11-18T10:44:00Z</dcterms:created>
  <dcterms:modified xsi:type="dcterms:W3CDTF">2014-11-18T15:43:00Z</dcterms:modified>
</cp:coreProperties>
</file>